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sz w:val="20"/>
          <w:szCs w:val="20"/>
          <w:highlight w:val="yellow"/>
        </w:rPr>
      </w:pPr>
      <w:r w:rsidDel="00000000" w:rsidR="00000000" w:rsidRPr="00000000">
        <w:rPr>
          <w:rtl w:val="0"/>
        </w:rPr>
      </w:r>
    </w:p>
    <w:p w:rsidR="00000000" w:rsidDel="00000000" w:rsidP="00000000" w:rsidRDefault="00000000" w:rsidRPr="00000000" w14:paraId="00000002">
      <w:pPr>
        <w:spacing w:line="240" w:lineRule="auto"/>
        <w:rPr>
          <w:rFonts w:ascii="Open Sans" w:cs="Open Sans" w:eastAsia="Open Sans" w:hAnsi="Open Sans"/>
          <w:sz w:val="20"/>
          <w:szCs w:val="20"/>
          <w:highlight w:val="yellow"/>
        </w:rPr>
      </w:pPr>
      <w:r w:rsidDel="00000000" w:rsidR="00000000" w:rsidRPr="00000000">
        <w:rPr>
          <w:rFonts w:ascii="Open Sans" w:cs="Open Sans" w:eastAsia="Open Sans" w:hAnsi="Open Sans"/>
          <w:sz w:val="20"/>
          <w:szCs w:val="20"/>
          <w:highlight w:val="yellow"/>
          <w:rtl w:val="0"/>
        </w:rPr>
        <w:t xml:space="preserve">Bericht voor professionals die werken met jeugdigen/ouders/opvoeders</w:t>
      </w:r>
      <w:r w:rsidDel="00000000" w:rsidR="00000000" w:rsidRPr="00000000">
        <w:rPr>
          <w:rtl w:val="0"/>
        </w:rPr>
      </w:r>
    </w:p>
    <w:p w:rsidR="00000000" w:rsidDel="00000000" w:rsidP="00000000" w:rsidRDefault="00000000" w:rsidRPr="00000000" w14:paraId="00000003">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Het Nederlands Centrum Jeugdgezondheid (NCJ) maakt zich zorgen over de gevolgen van de </w:t>
      </w:r>
      <w:r w:rsidDel="00000000" w:rsidR="00000000" w:rsidRPr="00000000">
        <w:rPr>
          <w:rFonts w:ascii="Open Sans" w:cs="Open Sans" w:eastAsia="Open Sans" w:hAnsi="Open Sans"/>
          <w:b w:val="1"/>
          <w:sz w:val="20"/>
          <w:szCs w:val="20"/>
          <w:rtl w:val="0"/>
        </w:rPr>
        <w:t xml:space="preserve">inflatiestijging</w:t>
      </w:r>
      <w:r w:rsidDel="00000000" w:rsidR="00000000" w:rsidRPr="00000000">
        <w:rPr>
          <w:rFonts w:ascii="Open Sans" w:cs="Open Sans" w:eastAsia="Open Sans" w:hAnsi="Open Sans"/>
          <w:b w:val="1"/>
          <w:sz w:val="20"/>
          <w:szCs w:val="20"/>
          <w:rtl w:val="0"/>
        </w:rPr>
        <w:t xml:space="preserve"> van 6,4% voor de (financiële) gezondheid van kinderen en gezinnen in Nederland. Het is het hoogste inflatiecijfer sinds 40 jaar. Als gevolg hiervan zakken de komende maanden mogelijk vele (aanstaande) gezinnen financieel door het ijs. Om erachter te komen in welke mate Nederlandse gezinnen geldzorgen hebben en welke signalen professionals al oppikken, zet het NCJ twee vragenlijsten uit. Help jij mee om deze vragenlijsten te verspreiden?</w:t>
      </w:r>
    </w:p>
    <w:p w:rsidR="00000000" w:rsidDel="00000000" w:rsidP="00000000" w:rsidRDefault="00000000" w:rsidRPr="00000000" w14:paraId="00000005">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6">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Het NCJ hoopt op zoveel mogelijk reacties zodat zij aan de landelijke en lokale politiek kunnen laten zien wat jullie dagelijks in de praktijk tegenkomen. Een reëel verhaal in plaats van een idee hoe het zal zijn. </w:t>
      </w:r>
    </w:p>
    <w:p w:rsidR="00000000" w:rsidDel="00000000" w:rsidP="00000000" w:rsidRDefault="00000000" w:rsidRPr="00000000" w14:paraId="00000007">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8">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 Vragenlijst voor professionals</w:t>
      </w:r>
    </w:p>
    <w:p w:rsidR="00000000" w:rsidDel="00000000" w:rsidP="00000000" w:rsidRDefault="00000000" w:rsidRPr="00000000" w14:paraId="00000009">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Welke signalen pikken professionals die werken met kinderen, ouders en/of opvoeders op over geldzorgen? Deze vragenlijst voor professionals bevat 9 vragen over het signaleren van geldzorgen en de wensen en mogelijkheden om iets met deze signalen te doen. </w:t>
      </w:r>
    </w:p>
    <w:p w:rsidR="00000000" w:rsidDel="00000000" w:rsidP="00000000" w:rsidRDefault="00000000" w:rsidRPr="00000000" w14:paraId="0000000A">
      <w:pPr>
        <w:spacing w:line="240" w:lineRule="auto"/>
        <w:rPr>
          <w:rFonts w:ascii="Open Sans" w:cs="Open Sans" w:eastAsia="Open Sans" w:hAnsi="Open Sans"/>
          <w:sz w:val="20"/>
          <w:szCs w:val="20"/>
          <w:u w:val="single"/>
        </w:rPr>
      </w:pPr>
      <w:hyperlink r:id="rId6">
        <w:r w:rsidDel="00000000" w:rsidR="00000000" w:rsidRPr="00000000">
          <w:rPr>
            <w:rFonts w:ascii="Open Sans" w:cs="Open Sans" w:eastAsia="Open Sans" w:hAnsi="Open Sans"/>
            <w:color w:val="1155cc"/>
            <w:sz w:val="20"/>
            <w:szCs w:val="20"/>
            <w:u w:val="single"/>
            <w:rtl w:val="0"/>
          </w:rPr>
          <w:t xml:space="preserve">Vul de vragenlijst in &gt;</w:t>
        </w:r>
      </w:hyperlink>
      <w:r w:rsidDel="00000000" w:rsidR="00000000" w:rsidRPr="00000000">
        <w:rPr>
          <w:rtl w:val="0"/>
        </w:rPr>
      </w:r>
    </w:p>
    <w:p w:rsidR="00000000" w:rsidDel="00000000" w:rsidP="00000000" w:rsidRDefault="00000000" w:rsidRPr="00000000" w14:paraId="0000000B">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C">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w:t>
      </w:r>
      <w:r w:rsidDel="00000000" w:rsidR="00000000" w:rsidRPr="00000000">
        <w:rPr>
          <w:rFonts w:ascii="Open Sans" w:cs="Open Sans" w:eastAsia="Open Sans" w:hAnsi="Open Sans"/>
          <w:b w:val="1"/>
          <w:sz w:val="20"/>
          <w:szCs w:val="20"/>
          <w:rtl w:val="0"/>
        </w:rPr>
        <w:t xml:space="preserve">. Vragenlijst voor (aanstaande) ouders</w:t>
      </w:r>
    </w:p>
    <w:p w:rsidR="00000000" w:rsidDel="00000000" w:rsidP="00000000" w:rsidRDefault="00000000" w:rsidRPr="00000000" w14:paraId="0000000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Om zicht te krijgen op hoe het gaat met ouders, wordt de vragenlijst van de Balansmeter gebruikt. Deze vragenlijst voor ouders bevat 10 vragen waarmee we zicht krijgen op de draagkracht en draaglast van (aanstaande) ouders op dit moment. Onderdeel hiervan is de vraag: heb je wel eens zorgen over geld? En via de postcode verkrijgen we ook inzichten per regio. Omdat jij als professional regelmatig contact hebt met ouders/opvoeders, hopen we dat je kunt helpen hem bij zoveel mogelijk ouders onder de aandacht te brengen. </w:t>
      </w:r>
    </w:p>
    <w:p w:rsidR="00000000" w:rsidDel="00000000" w:rsidP="00000000" w:rsidRDefault="00000000" w:rsidRPr="00000000" w14:paraId="0000000E">
      <w:pPr>
        <w:spacing w:line="240" w:lineRule="auto"/>
        <w:rPr>
          <w:rFonts w:ascii="Open Sans" w:cs="Open Sans" w:eastAsia="Open Sans" w:hAnsi="Open Sans"/>
          <w:sz w:val="20"/>
          <w:szCs w:val="20"/>
          <w:u w:val="single"/>
        </w:rPr>
      </w:pPr>
      <w:hyperlink r:id="rId7">
        <w:r w:rsidDel="00000000" w:rsidR="00000000" w:rsidRPr="00000000">
          <w:rPr>
            <w:rFonts w:ascii="Open Sans" w:cs="Open Sans" w:eastAsia="Open Sans" w:hAnsi="Open Sans"/>
            <w:color w:val="1155cc"/>
            <w:sz w:val="20"/>
            <w:szCs w:val="20"/>
            <w:u w:val="single"/>
            <w:rtl w:val="0"/>
          </w:rPr>
          <w:t xml:space="preserve">Vul de balansmeter in &gt;</w:t>
        </w:r>
      </w:hyperlink>
      <w:r w:rsidDel="00000000" w:rsidR="00000000" w:rsidRPr="00000000">
        <w:rPr>
          <w:rtl w:val="0"/>
        </w:rPr>
      </w:r>
    </w:p>
    <w:p w:rsidR="00000000" w:rsidDel="00000000" w:rsidP="00000000" w:rsidRDefault="00000000" w:rsidRPr="00000000" w14:paraId="0000000F">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Beide vragenlijsten kunnen</w:t>
      </w:r>
      <w:r w:rsidDel="00000000" w:rsidR="00000000" w:rsidRPr="00000000">
        <w:rPr>
          <w:rFonts w:ascii="Open Sans" w:cs="Open Sans" w:eastAsia="Open Sans" w:hAnsi="Open Sans"/>
          <w:b w:val="1"/>
          <w:sz w:val="20"/>
          <w:szCs w:val="20"/>
          <w:rtl w:val="0"/>
        </w:rPr>
        <w:t xml:space="preserve"> t/m zondag 13 maart</w:t>
      </w:r>
      <w:r w:rsidDel="00000000" w:rsidR="00000000" w:rsidRPr="00000000">
        <w:rPr>
          <w:rFonts w:ascii="Open Sans" w:cs="Open Sans" w:eastAsia="Open Sans" w:hAnsi="Open Sans"/>
          <w:sz w:val="20"/>
          <w:szCs w:val="20"/>
          <w:rtl w:val="0"/>
        </w:rPr>
        <w:t xml:space="preserve"> worden ingevuld. </w:t>
      </w:r>
    </w:p>
    <w:p w:rsidR="00000000" w:rsidDel="00000000" w:rsidP="00000000" w:rsidRDefault="00000000" w:rsidRPr="00000000" w14:paraId="00000011">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2">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Deelbare berichten</w:t>
      </w:r>
    </w:p>
    <w:p w:rsidR="00000000" w:rsidDel="00000000" w:rsidP="00000000" w:rsidRDefault="00000000" w:rsidRPr="00000000" w14:paraId="0000001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w:t>
      </w:r>
      <w:hyperlink r:id="rId8">
        <w:r w:rsidDel="00000000" w:rsidR="00000000" w:rsidRPr="00000000">
          <w:rPr>
            <w:rFonts w:ascii="Open Sans" w:cs="Open Sans" w:eastAsia="Open Sans" w:hAnsi="Open Sans"/>
            <w:color w:val="1155cc"/>
            <w:sz w:val="20"/>
            <w:szCs w:val="20"/>
            <w:u w:val="single"/>
            <w:rtl w:val="0"/>
          </w:rPr>
          <w:t xml:space="preserve">dit nieuwsbericht</w:t>
        </w:r>
      </w:hyperlink>
      <w:r w:rsidDel="00000000" w:rsidR="00000000" w:rsidRPr="00000000">
        <w:rPr>
          <w:rFonts w:ascii="Open Sans" w:cs="Open Sans" w:eastAsia="Open Sans" w:hAnsi="Open Sans"/>
          <w:sz w:val="20"/>
          <w:szCs w:val="20"/>
          <w:rtl w:val="0"/>
        </w:rPr>
        <w:t xml:space="preserve"> van het NCJ vind je diverse deelbare berichten (ook richting ouders) en downloads. Waarschijnlijk kan een communicatieadviseur binnen jouw organisatie daar ook goed in meedenken/ondersteunen. Wil je dit bericht ook aan hen doorsturen?</w:t>
      </w:r>
    </w:p>
    <w:p w:rsidR="00000000" w:rsidDel="00000000" w:rsidP="00000000" w:rsidRDefault="00000000" w:rsidRPr="00000000" w14:paraId="00000014">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Met de uitkomsten van deze vragenlijsten kunnen wij aan landelijke en lokale politiek laten zien hoe jullie dagelijkse praktijk rond geldzorgen eruit ziet. En kan het NCJ het vakmanschap van professionals die werken met jeugdigen, ouders/opvoeders versterken. De resultaten </w:t>
      </w:r>
      <w:r w:rsidDel="00000000" w:rsidR="00000000" w:rsidRPr="00000000">
        <w:rPr>
          <w:rFonts w:ascii="Open Sans" w:cs="Open Sans" w:eastAsia="Open Sans" w:hAnsi="Open Sans"/>
          <w:sz w:val="20"/>
          <w:szCs w:val="20"/>
          <w:rtl w:val="0"/>
        </w:rPr>
        <w:t xml:space="preserve">zullen</w:t>
      </w:r>
      <w:r w:rsidDel="00000000" w:rsidR="00000000" w:rsidRPr="00000000">
        <w:rPr>
          <w:rFonts w:ascii="Open Sans" w:cs="Open Sans" w:eastAsia="Open Sans" w:hAnsi="Open Sans"/>
          <w:sz w:val="20"/>
          <w:szCs w:val="20"/>
          <w:rtl w:val="0"/>
        </w:rPr>
        <w:t xml:space="preserve"> uitgebreid gepresenteerd worden via </w:t>
      </w:r>
      <w:hyperlink r:id="rId9">
        <w:r w:rsidDel="00000000" w:rsidR="00000000" w:rsidRPr="00000000">
          <w:rPr>
            <w:rFonts w:ascii="Open Sans" w:cs="Open Sans" w:eastAsia="Open Sans" w:hAnsi="Open Sans"/>
            <w:color w:val="1155cc"/>
            <w:sz w:val="20"/>
            <w:szCs w:val="20"/>
            <w:u w:val="single"/>
            <w:rtl w:val="0"/>
          </w:rPr>
          <w:t xml:space="preserve">www.ncj.nl</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6">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-647699</wp:posOffset>
          </wp:positionH>
          <wp:positionV relativeFrom="paragraph">
            <wp:posOffset>-333374</wp:posOffset>
          </wp:positionV>
          <wp:extent cx="1862138" cy="6433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2138" cy="6433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ncj.nl" TargetMode="External"/><Relationship Id="rId5" Type="http://schemas.openxmlformats.org/officeDocument/2006/relationships/styles" Target="styles.xml"/><Relationship Id="rId6" Type="http://schemas.openxmlformats.org/officeDocument/2006/relationships/hyperlink" Target="https://nl.surveymonkey.com/r/77HW9K8" TargetMode="External"/><Relationship Id="rId7" Type="http://schemas.openxmlformats.org/officeDocument/2006/relationships/hyperlink" Target="https://vraagme.nl/ncj" TargetMode="External"/><Relationship Id="rId8" Type="http://schemas.openxmlformats.org/officeDocument/2006/relationships/hyperlink" Target="https://www.ncj.nl/actueel/nieuws/artikel/?preview=1&amp;filter=1948&amp;frommid=100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